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before="0" w:after="0"/>
        <w:ind w:left="-8496" w:hanging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</w:t>
      </w:r>
    </w:p>
    <w:p>
      <w:pPr>
        <w:pStyle w:val="Standard"/>
        <w:spacing w:before="0" w:after="0"/>
        <w:ind w:left="-8496" w:hanging="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AVVISO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b/>
          <w:bCs/>
          <w:color w:val="000000"/>
        </w:rPr>
        <w:t>PUBBLICAZIONE PROCEDURA Mepa n° 6101136/2026,</w:t>
      </w:r>
      <w:r>
        <w:rPr>
          <w:rFonts w:eastAsia="Times New Roman" w:cs="Arial Narrow" w:ascii="Garamond" w:hAnsi="Garamond"/>
          <w:b/>
          <w:bCs/>
          <w:kern w:val="0"/>
          <w:lang w:eastAsia="en-US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</w:rPr>
        <w:t xml:space="preserve">ai sensi dell’art. 76, comma 2, lett. b), d. lgs. n. 36/2023, </w:t>
      </w:r>
      <w:bookmarkStart w:id="0" w:name="_Hlk158716635"/>
      <w:r>
        <w:rPr>
          <w:rFonts w:cs="Times New Roman" w:ascii="Garamond" w:hAnsi="Garamond"/>
          <w:b/>
          <w:bCs/>
          <w:color w:val="000000"/>
        </w:rPr>
        <w:t xml:space="preserve">per la Fornitura del farmaco </w:t>
      </w:r>
      <w:bookmarkStart w:id="1" w:name="_Hlk167698553"/>
      <w:r>
        <w:rPr>
          <w:rFonts w:cs="Times New Roman" w:ascii="Garamond" w:hAnsi="Garamond"/>
          <w:b/>
          <w:bCs/>
          <w:color w:val="000000"/>
        </w:rPr>
        <w:t xml:space="preserve">unico </w:t>
      </w:r>
      <w:bookmarkStart w:id="2" w:name="__DdeLink__91_3114786506"/>
      <w:r>
        <w:rPr>
          <w:rFonts w:cs="Times New Roman" w:ascii="Garamond" w:hAnsi="Garamond"/>
          <w:b/>
          <w:bCs/>
          <w:color w:val="000000"/>
        </w:rPr>
        <w:t>TRUQAP 200MG</w:t>
      </w:r>
      <w:bookmarkEnd w:id="2"/>
      <w:r>
        <w:rPr>
          <w:rFonts w:cs="Times New Roman" w:ascii="Garamond" w:hAnsi="Garamond"/>
          <w:b/>
          <w:bCs/>
          <w:color w:val="000000"/>
        </w:rPr>
        <w:t xml:space="preserve"> per le Farmacie Distrettuali dell’Asp di Cz –</w:t>
      </w:r>
      <w:r>
        <w:rPr>
          <w:rFonts w:cs="Arial" w:ascii="Garamond" w:hAnsi="Garamond"/>
          <w:b/>
          <w:bCs/>
          <w:color w:val="000000"/>
        </w:rPr>
        <w:t xml:space="preserve"> CIG</w:t>
      </w:r>
      <w:bookmarkEnd w:id="0"/>
      <w:r>
        <w:rPr>
          <w:rFonts w:cs="Arial" w:ascii="Garamond" w:hAnsi="Garamond"/>
          <w:b/>
          <w:bCs/>
          <w:color w:val="000000"/>
        </w:rPr>
        <w:t xml:space="preserve"> </w:t>
      </w:r>
      <w:bookmarkEnd w:id="1"/>
      <w:r>
        <w:rPr>
          <w:rFonts w:cs="Arial" w:ascii="Garamond" w:hAnsi="Garamond"/>
          <w:b/>
          <w:bCs/>
          <w:color w:val="000000"/>
        </w:rPr>
        <w:t>BA9A12843B.</w:t>
      </w:r>
    </w:p>
    <w:p>
      <w:pPr>
        <w:pStyle w:val="Standard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cs="Times New Roman" w:ascii="Times New Roman" w:hAnsi="Times New Roman"/>
          <w:color w:val="000000"/>
          <w:lang w:val="en-US"/>
        </w:rPr>
      </w:r>
    </w:p>
    <w:p>
      <w:pPr>
        <w:pStyle w:val="Standard"/>
        <w:jc w:val="both"/>
        <w:rPr>
          <w:rFonts w:ascii="Times New Roman" w:hAnsi="Times New Roman" w:cs="Times New Roman"/>
          <w:b/>
          <w:b/>
          <w:bCs/>
          <w:color w:val="000000"/>
          <w:lang w:val="en-US"/>
        </w:rPr>
      </w:pPr>
      <w:r>
        <w:rPr>
          <w:rFonts w:cs="Times New Roman" w:ascii="Times New Roman" w:hAnsi="Times New Roman"/>
          <w:b/>
          <w:bCs/>
          <w:color w:val="000000"/>
          <w:lang w:val="en-US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b/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</w:rPr>
        <w:t>SI RENDE NOTO</w:t>
      </w:r>
    </w:p>
    <w:p>
      <w:pPr>
        <w:pStyle w:val="Normal"/>
        <w:jc w:val="both"/>
        <w:rPr/>
      </w:pPr>
      <w:r>
        <w:rPr>
          <w:rFonts w:ascii="Garamond" w:hAnsi="Garamond"/>
          <w:b/>
          <w:bCs/>
          <w:color w:val="000000"/>
          <w:sz w:val="22"/>
          <w:szCs w:val="22"/>
        </w:rPr>
        <w:t xml:space="preserve">che con Trattativa Mepa n° 6101136/2026 è stata attivata procedura di gara sul sito </w:t>
      </w:r>
      <w:hyperlink r:id="rId2" w:tgtFrame="_top">
        <w:r>
          <w:rPr>
            <w:rStyle w:val="ListLabel15"/>
            <w:rFonts w:ascii="Garamond" w:hAnsi="Garamond"/>
            <w:sz w:val="22"/>
            <w:szCs w:val="22"/>
          </w:rPr>
          <w:t>www.acquistinrete</w:t>
        </w:r>
      </w:hyperlink>
      <w:hyperlink r:id="rId3" w:tgtFrame="_top">
        <w:r>
          <w:rPr>
            <w:rStyle w:val="ListLabel15"/>
            <w:rFonts w:ascii="Garamond" w:hAnsi="Garamond"/>
            <w:sz w:val="22"/>
            <w:szCs w:val="22"/>
          </w:rPr>
          <w:t>pa</w:t>
        </w:r>
      </w:hyperlink>
      <w:hyperlink r:id="rId4" w:tgtFrame="_top">
        <w:r>
          <w:rPr>
            <w:rStyle w:val="ListLabel15"/>
            <w:rFonts w:ascii="Garamond" w:hAnsi="Garamond"/>
            <w:sz w:val="22"/>
            <w:szCs w:val="22"/>
          </w:rPr>
          <w:t>.it</w:t>
        </w:r>
      </w:hyperlink>
      <w:r>
        <w:rPr>
          <w:rFonts w:ascii="Garamond" w:hAnsi="Garamond"/>
          <w:b/>
          <w:bCs/>
          <w:color w:val="000000"/>
          <w:sz w:val="22"/>
          <w:szCs w:val="22"/>
        </w:rPr>
        <w:t xml:space="preserve">  per la Fornitura del farmaco unico </w:t>
      </w:r>
      <w:r>
        <w:rPr>
          <w:rFonts w:cs="Times New Roman" w:ascii="Garamond" w:hAnsi="Garamond"/>
          <w:b/>
          <w:bCs/>
          <w:color w:val="000000"/>
          <w:sz w:val="22"/>
          <w:szCs w:val="22"/>
        </w:rPr>
        <w:t>TRUQAP 200MG</w:t>
      </w:r>
      <w:r>
        <w:rPr>
          <w:rFonts w:ascii="Garamond" w:hAnsi="Garamond"/>
          <w:b/>
          <w:bCs/>
          <w:color w:val="000000"/>
          <w:sz w:val="22"/>
          <w:szCs w:val="22"/>
        </w:rPr>
        <w:t xml:space="preserve"> per le Farmacie Distrettuali dell’Asp di Cz – CIG BA9A12843B.</w:t>
      </w:r>
    </w:p>
    <w:p>
      <w:pPr>
        <w:pStyle w:val="Normal"/>
        <w:jc w:val="both"/>
        <w:rPr>
          <w:rFonts w:ascii="Garamond" w:hAnsi="Garamond"/>
          <w:b/>
          <w:b/>
          <w:bCs/>
          <w:color w:val="000000"/>
          <w:sz w:val="22"/>
          <w:szCs w:val="22"/>
        </w:rPr>
      </w:pPr>
      <w:r>
        <w:rPr>
          <w:rFonts w:ascii="Garamond" w:hAnsi="Garamond"/>
          <w:b/>
          <w:bCs/>
          <w:color w:val="000000"/>
          <w:sz w:val="22"/>
          <w:szCs w:val="22"/>
        </w:rPr>
      </w:r>
    </w:p>
    <w:p>
      <w:pPr>
        <w:pStyle w:val="Normal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La procedura di gara prevede un unico lotto per come di seguito specificato:</w:t>
      </w:r>
    </w:p>
    <w:p>
      <w:pPr>
        <w:pStyle w:val="Normal"/>
        <w:jc w:val="both"/>
        <w:rPr/>
      </w:pPr>
      <w:r>
        <w:rPr>
          <w:rFonts w:ascii="Garamond" w:hAnsi="Garamond"/>
          <w:color w:val="000000"/>
          <w:sz w:val="22"/>
          <w:szCs w:val="22"/>
        </w:rPr>
        <w:t>LOTTO UNICO IMPORTO PRESUNTO FORNITURA € 210.000,00 IVA ESCLUSA</w:t>
      </w:r>
    </w:p>
    <w:p>
      <w:pPr>
        <w:pStyle w:val="Normal"/>
        <w:jc w:val="both"/>
        <w:rPr/>
      </w:pPr>
      <w:r>
        <w:rPr>
          <w:rFonts w:eastAsia="Calibri" w:ascii="Garamond" w:hAnsi="Garamond"/>
          <w:sz w:val="22"/>
          <w:szCs w:val="22"/>
        </w:rPr>
        <w:t>Si precisa che il termine per la presentazione delle offerte è previsto per le ore 12:00 del 06/03/2026</w:t>
      </w:r>
    </w:p>
    <w:p>
      <w:pPr>
        <w:pStyle w:val="Normal"/>
        <w:jc w:val="righ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0"/>
          <w:szCs w:val="20"/>
        </w:rPr>
        <w:t>Catanzaro, 26/02/2026</w:t>
      </w:r>
      <w:r>
        <w:rPr>
          <w:rFonts w:ascii="Garamond" w:hAnsi="Garamond"/>
          <w:color w:val="002060"/>
          <w:sz w:val="22"/>
          <w:szCs w:val="22"/>
        </w:rPr>
        <w:tab/>
      </w:r>
      <w:r>
        <w:rPr>
          <w:color w:val="002060"/>
          <w:sz w:val="20"/>
          <w:szCs w:val="20"/>
        </w:rPr>
        <w:t xml:space="preserve">                                                                                                       </w:t>
      </w:r>
      <w:r>
        <w:rPr>
          <w:color w:val="000000"/>
          <w:sz w:val="20"/>
          <w:szCs w:val="20"/>
        </w:rPr>
        <w:t>il RUP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color w:val="000000"/>
          <w:sz w:val="20"/>
          <w:szCs w:val="20"/>
        </w:rPr>
        <w:t>f.to Dott.ssa Gabriella Nastri</w:t>
      </w:r>
    </w:p>
    <w:sectPr>
      <w:headerReference w:type="default" r:id="rId5"/>
      <w:footerReference w:type="default" r:id="rId6"/>
      <w:type w:val="nextPage"/>
      <w:pgSz w:w="11906" w:h="16838"/>
      <w:pgMar w:left="1134" w:right="1134" w:header="708" w:top="1417" w:footer="708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>
        <w:i/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Via Schipani n.6 - Cap 88100 Catanzaro</w:t>
    </w:r>
  </w:p>
  <w:p>
    <w:pPr>
      <w:pStyle w:val="Pidipagina"/>
      <w:jc w:val="center"/>
      <w:rPr>
        <w:i/>
        <w:i/>
        <w:color w:val="000000"/>
        <w:sz w:val="20"/>
        <w:szCs w:val="20"/>
        <w:lang w:val="en-US"/>
      </w:rPr>
    </w:pPr>
    <w:r>
      <w:rPr>
        <w:i/>
        <w:color w:val="000000"/>
        <w:sz w:val="20"/>
        <w:szCs w:val="20"/>
        <w:lang w:val="en-US"/>
      </w:rPr>
      <w:t xml:space="preserve"> </w:t>
    </w:r>
    <w:r>
      <w:rPr>
        <w:i/>
        <w:color w:val="000000"/>
        <w:sz w:val="20"/>
        <w:szCs w:val="20"/>
        <w:lang w:val="en-US"/>
      </w:rPr>
      <w:t>P. Iva/CF: 02865540799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drawing>
        <wp:anchor behindDoc="0" distT="0" distB="0" distL="114300" distR="114300" simplePos="0" locked="0" layoutInCell="1" allowOverlap="1" relativeHeight="2">
          <wp:simplePos x="0" y="0"/>
          <wp:positionH relativeFrom="column">
            <wp:posOffset>4785995</wp:posOffset>
          </wp:positionH>
          <wp:positionV relativeFrom="paragraph">
            <wp:posOffset>224790</wp:posOffset>
          </wp:positionV>
          <wp:extent cx="672465" cy="826770"/>
          <wp:effectExtent l="0" t="0" r="0" b="0"/>
          <wp:wrapTight wrapText="bothSides">
            <wp:wrapPolygon edited="0">
              <wp:start x="5656" y="0"/>
              <wp:lineTo x="-21" y="3569"/>
              <wp:lineTo x="-21" y="16003"/>
              <wp:lineTo x="5044" y="20094"/>
              <wp:lineTo x="5656" y="20094"/>
              <wp:lineTo x="14239" y="20094"/>
              <wp:lineTo x="14851" y="20094"/>
              <wp:lineTo x="20354" y="16003"/>
              <wp:lineTo x="20354" y="3569"/>
              <wp:lineTo x="14239" y="0"/>
              <wp:lineTo x="5656" y="0"/>
            </wp:wrapPolygon>
          </wp:wrapTight>
          <wp:docPr id="1" name="immagini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i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826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inline distT="0" distB="0" distL="0" distR="0">
          <wp:extent cx="2209800" cy="1438275"/>
          <wp:effectExtent l="0" t="0" r="0" b="0"/>
          <wp:docPr id="2" name="immagini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i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1438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                                                                            </w:t>
    </w:r>
  </w:p>
  <w:p>
    <w:pPr>
      <w:pStyle w:val="Standard"/>
      <w:spacing w:lineRule="auto" w:line="360" w:before="0" w:after="0"/>
      <w:jc w:val="center"/>
      <w:rPr>
        <w:b/>
        <w:b/>
        <w:bCs/>
        <w:i/>
        <w:i/>
        <w:iCs/>
        <w:color w:val="000000"/>
        <w:sz w:val="32"/>
        <w:szCs w:val="32"/>
      </w:rPr>
    </w:pPr>
    <w:r>
      <w:rPr>
        <w:b/>
        <w:bCs/>
        <w:i/>
        <w:iCs/>
        <w:color w:val="000000"/>
        <w:sz w:val="32"/>
        <w:szCs w:val="32"/>
      </w:rPr>
      <w:t>AZIENDA SANITARIA PROVINCIALE</w:t>
    </w:r>
  </w:p>
  <w:p>
    <w:pPr>
      <w:pStyle w:val="Standard"/>
      <w:spacing w:lineRule="auto" w:line="360" w:before="0" w:after="0"/>
      <w:jc w:val="center"/>
      <w:rPr>
        <w:b/>
        <w:b/>
        <w:bCs/>
        <w:i/>
        <w:i/>
        <w:iCs/>
        <w:color w:val="000000"/>
        <w:sz w:val="32"/>
        <w:szCs w:val="32"/>
      </w:rPr>
    </w:pPr>
    <w:r>
      <w:rPr>
        <w:b/>
        <w:bCs/>
        <w:i/>
        <w:iCs/>
        <w:color w:val="000000"/>
        <w:sz w:val="32"/>
        <w:szCs w:val="32"/>
      </w:rPr>
      <w:t xml:space="preserve"> </w:t>
    </w:r>
    <w:r>
      <w:rPr>
        <w:b/>
        <w:bCs/>
        <w:i/>
        <w:iCs/>
        <w:color w:val="000000"/>
        <w:sz w:val="32"/>
        <w:szCs w:val="32"/>
      </w:rPr>
      <w:t>CATANZARO</w:t>
    </w:r>
  </w:p>
  <w:p>
    <w:pPr>
      <w:pStyle w:val="Standard"/>
      <w:spacing w:lineRule="auto" w:line="240" w:before="0" w:after="0"/>
      <w:jc w:val="center"/>
      <w:rPr>
        <w:b/>
        <w:b/>
        <w:i/>
        <w:i/>
        <w:color w:val="000000"/>
      </w:rPr>
    </w:pPr>
    <w:r>
      <w:rPr>
        <w:b/>
        <w:i/>
        <w:color w:val="000000"/>
      </w:rPr>
      <w:t>U.O.C. Provveditorato Economato e Gestione Logistica</w:t>
    </w:r>
  </w:p>
  <w:p>
    <w:pPr>
      <w:pStyle w:val="Standard"/>
      <w:spacing w:lineRule="auto" w:line="240" w:before="0" w:after="0"/>
      <w:jc w:val="center"/>
      <w:rPr>
        <w:i/>
        <w:i/>
        <w:iCs/>
        <w:color w:val="000000"/>
      </w:rPr>
    </w:pPr>
    <w:r>
      <w:rPr>
        <w:i/>
        <w:iCs/>
        <w:color w:val="000000"/>
      </w:rPr>
      <w:t>Direttore dott. Nicola Voci</w:t>
    </w:r>
  </w:p>
  <w:p>
    <w:pPr>
      <w:pStyle w:val="Standard"/>
      <w:widowControl/>
      <w:suppressAutoHyphens w:val="true"/>
      <w:bidi w:val="0"/>
      <w:spacing w:lineRule="auto" w:line="276" w:before="0" w:after="200"/>
      <w:jc w:val="left"/>
      <w:textAlignment w:val="baseline"/>
      <w:rPr>
        <w:b/>
        <w:b/>
      </w:rPr>
    </w:pPr>
    <w:r>
      <w:rPr>
        <w:b/>
      </w:rPr>
      <w:t xml:space="preserve"> </w:t>
    </w:r>
    <w:r>
      <w:rPr>
        <w:b/>
      </w:rPr>
      <w:tab/>
      <w:tab/>
      <w:tab/>
      <w:tab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4">
    <w:name w:val="Heading 4"/>
    <w:basedOn w:val="Titoloprincipale"/>
    <w:next w:val="Corpodeltesto"/>
    <w:uiPriority w:val="9"/>
    <w:semiHidden/>
    <w:unhideWhenUsed/>
    <w:qFormat/>
    <w:pPr>
      <w:spacing w:before="120" w:after="120"/>
      <w:outlineLvl w:val="3"/>
    </w:pPr>
    <w:rPr>
      <w:rFonts w:cs="Lucida Sans"/>
      <w:b/>
      <w:bCs/>
    </w:rPr>
  </w:style>
  <w:style w:type="paragraph" w:styleId="Titolo5">
    <w:name w:val="Heading 5"/>
    <w:basedOn w:val="Titoloprincipale"/>
    <w:next w:val="Corpodeltesto"/>
    <w:uiPriority w:val="9"/>
    <w:semiHidden/>
    <w:unhideWhenUsed/>
    <w:qFormat/>
    <w:pPr>
      <w:spacing w:before="120" w:after="60"/>
      <w:outlineLvl w:val="4"/>
    </w:pPr>
    <w:rPr>
      <w:rFonts w:cs="Lucida Sans"/>
      <w:b/>
      <w:bCs/>
      <w:sz w:val="2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stofumettoCarattere" w:customStyle="1">
    <w:name w:val="Testo fumetto Carattere"/>
    <w:basedOn w:val="DefaultParagraphFont"/>
    <w:qFormat/>
    <w:rPr>
      <w:rFonts w:ascii="Tahoma" w:hAnsi="Tahoma" w:eastAsia="Tahoma" w:cs="Tahoma"/>
      <w:sz w:val="16"/>
      <w:szCs w:val="16"/>
    </w:rPr>
  </w:style>
  <w:style w:type="character" w:styleId="IntestazioneCarattere" w:customStyle="1">
    <w:name w:val="Intestazione Carattere"/>
    <w:basedOn w:val="DefaultParagraphFont"/>
    <w:qFormat/>
    <w:rPr/>
  </w:style>
  <w:style w:type="character" w:styleId="PidipaginaCarattere" w:customStyle="1">
    <w:name w:val="Piè di pagina Carattere"/>
    <w:basedOn w:val="DefaultParagraphFont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Enfasiforte" w:customStyle="1">
    <w:name w:val="Enfasi forte"/>
    <w:qFormat/>
    <w:rPr>
      <w:b/>
      <w:bCs/>
    </w:rPr>
  </w:style>
  <w:style w:type="character" w:styleId="Carpredefinitoparagrafo1" w:customStyle="1">
    <w:name w:val="Car. predefinito paragrafo1"/>
    <w:qFormat/>
    <w:rPr/>
  </w:style>
  <w:style w:type="character" w:styleId="Carpredefinitoparagrafo2" w:customStyle="1">
    <w:name w:val="Car. predefinito paragrafo2"/>
    <w:qFormat/>
    <w:rPr/>
  </w:style>
  <w:style w:type="character" w:styleId="Caratterinotaapidipagina" w:customStyle="1">
    <w:name w:val="Caratteri nota a piè di pagina"/>
    <w:qFormat/>
    <w:rPr/>
  </w:style>
  <w:style w:type="character" w:styleId="Caratterinotadichiusura" w:customStyle="1">
    <w:name w:val="Caratteri nota di chiusura"/>
    <w:qFormat/>
    <w:rPr/>
  </w:style>
  <w:style w:type="character" w:styleId="VisitedInternetLink" w:customStyle="1">
    <w:name w:val="Visited Internet Link"/>
    <w:qFormat/>
    <w:rPr>
      <w:color w:val="800000"/>
      <w:u w:val="single"/>
    </w:rPr>
  </w:style>
  <w:style w:type="character" w:styleId="ListLabel1" w:customStyle="1">
    <w:name w:val="ListLabel 1"/>
    <w:qFormat/>
    <w:rPr>
      <w:rFonts w:ascii="Times New Roman" w:hAnsi="Times New Roman" w:cs="Times New Roman"/>
      <w:sz w:val="22"/>
      <w:szCs w:val="22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CollegamentoInternetvisitato" w:customStyle="1">
    <w:name w:val="Collegamento Internet visitato"/>
    <w:rPr>
      <w:color w:val="800000"/>
      <w:u w:val="single"/>
    </w:rPr>
  </w:style>
  <w:style w:type="character" w:styleId="ListLabel2" w:customStyle="1">
    <w:name w:val="ListLabel 2"/>
    <w:qFormat/>
    <w:rPr>
      <w:rFonts w:ascii="Garamond" w:hAnsi="Garamond"/>
      <w:sz w:val="22"/>
      <w:szCs w:val="22"/>
    </w:rPr>
  </w:style>
  <w:style w:type="character" w:styleId="ListLabel3" w:customStyle="1">
    <w:name w:val="ListLabel 3"/>
    <w:qFormat/>
    <w:rPr>
      <w:rFonts w:ascii="Garamond" w:hAnsi="Garamond"/>
      <w:sz w:val="22"/>
      <w:szCs w:val="22"/>
    </w:rPr>
  </w:style>
  <w:style w:type="character" w:styleId="ListLabel4" w:customStyle="1">
    <w:name w:val="ListLabel 4"/>
    <w:qFormat/>
    <w:rPr>
      <w:rFonts w:ascii="Garamond" w:hAnsi="Garamond"/>
      <w:sz w:val="22"/>
      <w:szCs w:val="22"/>
    </w:rPr>
  </w:style>
  <w:style w:type="character" w:styleId="ListLabel5" w:customStyle="1">
    <w:name w:val="ListLabel 5"/>
    <w:qFormat/>
    <w:rPr>
      <w:rFonts w:ascii="Garamond" w:hAnsi="Garamond"/>
      <w:sz w:val="22"/>
      <w:szCs w:val="22"/>
    </w:rPr>
  </w:style>
  <w:style w:type="character" w:styleId="ListLabel6" w:customStyle="1">
    <w:name w:val="ListLabel 6"/>
    <w:qFormat/>
    <w:rPr>
      <w:rFonts w:ascii="Garamond" w:hAnsi="Garamond"/>
      <w:sz w:val="22"/>
      <w:szCs w:val="22"/>
    </w:rPr>
  </w:style>
  <w:style w:type="character" w:styleId="ListLabel7" w:customStyle="1">
    <w:name w:val="ListLabel 7"/>
    <w:qFormat/>
    <w:rPr>
      <w:rFonts w:ascii="Garamond" w:hAnsi="Garamond"/>
      <w:sz w:val="22"/>
      <w:szCs w:val="22"/>
    </w:rPr>
  </w:style>
  <w:style w:type="character" w:styleId="ListLabel8" w:customStyle="1">
    <w:name w:val="ListLabel 8"/>
    <w:qFormat/>
    <w:rPr>
      <w:rFonts w:ascii="Garamond" w:hAnsi="Garamond"/>
      <w:sz w:val="22"/>
      <w:szCs w:val="22"/>
    </w:rPr>
  </w:style>
  <w:style w:type="character" w:styleId="ListLabel9" w:customStyle="1">
    <w:name w:val="ListLabel 9"/>
    <w:qFormat/>
    <w:rPr>
      <w:rFonts w:ascii="Garamond" w:hAnsi="Garamond"/>
      <w:sz w:val="22"/>
      <w:szCs w:val="22"/>
    </w:rPr>
  </w:style>
  <w:style w:type="character" w:styleId="ListLabel10" w:customStyle="1">
    <w:name w:val="ListLabel 10"/>
    <w:qFormat/>
    <w:rPr>
      <w:rFonts w:ascii="Garamond" w:hAnsi="Garamond"/>
      <w:sz w:val="22"/>
      <w:szCs w:val="22"/>
    </w:rPr>
  </w:style>
  <w:style w:type="character" w:styleId="ListLabel11" w:customStyle="1">
    <w:name w:val="ListLabel 11"/>
    <w:qFormat/>
    <w:rPr>
      <w:rFonts w:ascii="Garamond" w:hAnsi="Garamond"/>
      <w:sz w:val="22"/>
      <w:szCs w:val="22"/>
    </w:rPr>
  </w:style>
  <w:style w:type="character" w:styleId="ListLabel12" w:customStyle="1">
    <w:name w:val="ListLabel 12"/>
    <w:qFormat/>
    <w:rPr>
      <w:rFonts w:ascii="Garamond" w:hAnsi="Garamond"/>
      <w:sz w:val="22"/>
      <w:szCs w:val="22"/>
    </w:rPr>
  </w:style>
  <w:style w:type="character" w:styleId="ListLabel13" w:customStyle="1">
    <w:name w:val="ListLabel 13"/>
    <w:qFormat/>
    <w:rPr>
      <w:rFonts w:ascii="Garamond" w:hAnsi="Garamond"/>
      <w:sz w:val="22"/>
      <w:szCs w:val="22"/>
    </w:rPr>
  </w:style>
  <w:style w:type="character" w:styleId="ListLabel14" w:customStyle="1">
    <w:name w:val="ListLabel 14"/>
    <w:qFormat/>
    <w:rPr>
      <w:rFonts w:ascii="Garamond" w:hAnsi="Garamond"/>
      <w:sz w:val="22"/>
      <w:szCs w:val="22"/>
    </w:rPr>
  </w:style>
  <w:style w:type="character" w:styleId="ListLabel15">
    <w:name w:val="ListLabel 15"/>
    <w:qFormat/>
    <w:rPr>
      <w:rFonts w:ascii="Garamond" w:hAnsi="Garamond"/>
      <w:sz w:val="22"/>
      <w:szCs w:val="22"/>
    </w:rPr>
  </w:style>
  <w:style w:type="character" w:styleId="ListLabel16">
    <w:name w:val="ListLabel 16"/>
    <w:qFormat/>
    <w:rPr>
      <w:rFonts w:ascii="Garamond" w:hAnsi="Garamond"/>
      <w:sz w:val="22"/>
      <w:szCs w:val="22"/>
    </w:rPr>
  </w:style>
  <w:style w:type="character" w:styleId="ListLabel17">
    <w:name w:val="ListLabel 17"/>
    <w:qFormat/>
    <w:rPr>
      <w:rFonts w:ascii="Garamond" w:hAnsi="Garamond"/>
      <w:sz w:val="22"/>
      <w:szCs w:val="22"/>
    </w:rPr>
  </w:style>
  <w:style w:type="character" w:styleId="ListLabel18">
    <w:name w:val="ListLabel 18"/>
    <w:qFormat/>
    <w:rPr>
      <w:rFonts w:ascii="Garamond" w:hAnsi="Garamond"/>
      <w:sz w:val="22"/>
      <w:szCs w:val="22"/>
    </w:rPr>
  </w:style>
  <w:style w:type="character" w:styleId="ListLabel19">
    <w:name w:val="ListLabel 19"/>
    <w:qFormat/>
    <w:rPr>
      <w:rFonts w:ascii="Garamond" w:hAnsi="Garamond"/>
      <w:sz w:val="22"/>
      <w:szCs w:val="22"/>
    </w:rPr>
  </w:style>
  <w:style w:type="character" w:styleId="ListLabel20">
    <w:name w:val="ListLabel 20"/>
    <w:qFormat/>
    <w:rPr>
      <w:rFonts w:ascii="Garamond" w:hAnsi="Garamond"/>
      <w:sz w:val="22"/>
      <w:szCs w:val="22"/>
    </w:rPr>
  </w:style>
  <w:style w:type="character" w:styleId="ListLabel21">
    <w:name w:val="ListLabel 21"/>
    <w:qFormat/>
    <w:rPr>
      <w:rFonts w:ascii="Garamond" w:hAnsi="Garamond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before="0" w:after="140"/>
    </w:pPr>
    <w:rPr/>
  </w:style>
  <w:style w:type="paragraph" w:styleId="Elenco">
    <w:name w:val="List"/>
    <w:pPr>
      <w:widowControl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qFormat/>
    <w:pPr>
      <w:widowControl/>
      <w:suppressLineNumbers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paragraph" w:styleId="Titoloprincipale">
    <w:name w:val="Title"/>
    <w:next w:val="Corpodeltesto"/>
    <w:uiPriority w:val="10"/>
    <w:qFormat/>
    <w:pPr>
      <w:widowControl/>
      <w:suppressLineNumbers/>
      <w:tabs>
        <w:tab w:val="clear" w:pos="709"/>
        <w:tab w:val="center" w:pos="4819" w:leader="none"/>
        <w:tab w:val="right" w:pos="9638" w:leader="none"/>
      </w:tabs>
      <w:bidi w:val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Caption">
    <w:name w:val="caption"/>
    <w:qFormat/>
    <w:pPr>
      <w:widowControl/>
      <w:bidi w:val="0"/>
      <w:spacing w:lineRule="auto" w:line="240"/>
      <w:jc w:val="left"/>
    </w:pPr>
    <w:rPr>
      <w:rFonts w:ascii="Liberation Serif" w:hAnsi="Liberation Serif" w:eastAsia="NSimSun" w:cs="Arial"/>
      <w:b/>
      <w:bCs/>
      <w:color w:val="4F81BD"/>
      <w:kern w:val="2"/>
      <w:sz w:val="18"/>
      <w:szCs w:val="18"/>
      <w:lang w:val="it-IT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SimSun, 宋体" w:cs="Calibri"/>
      <w:color w:val="auto"/>
      <w:kern w:val="2"/>
      <w:sz w:val="22"/>
      <w:szCs w:val="22"/>
      <w:lang w:val="it-IT" w:eastAsia="zh-CN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BalloonText">
    <w:name w:val="Balloon Text"/>
    <w:basedOn w:val="Standard"/>
    <w:qFormat/>
    <w:pPr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Contenutotabella" w:customStyle="1">
    <w:name w:val="Contenuto tabella"/>
    <w:basedOn w:val="Standard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Intestazione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Standard"/>
    <w:qFormat/>
    <w:pPr>
      <w:suppressAutoHyphens w:val="false"/>
      <w:spacing w:lineRule="auto" w:line="240" w:before="100" w:after="119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Standard"/>
    <w:qFormat/>
    <w:pPr>
      <w:ind w:left="708" w:hanging="0"/>
    </w:pPr>
    <w:rPr/>
  </w:style>
  <w:style w:type="paragraph" w:styleId="Intestazionetabella" w:customStyle="1">
    <w:name w:val="Intestazione tabella"/>
    <w:basedOn w:val="Contenutotabella"/>
    <w:qFormat/>
    <w:pPr>
      <w:jc w:val="center"/>
    </w:pPr>
    <w:rPr>
      <w:b/>
      <w:bCs/>
    </w:rPr>
  </w:style>
  <w:style w:type="paragraph" w:styleId="Didascalia1" w:customStyle="1">
    <w:name w:val="Didascalia1"/>
    <w:basedOn w:val="Standard"/>
    <w:qFormat/>
    <w:pPr>
      <w:spacing w:before="120" w:after="120"/>
    </w:pPr>
    <w:rPr>
      <w:rFonts w:cs="Mangal"/>
      <w:i/>
      <w:iCs/>
    </w:rPr>
  </w:style>
  <w:style w:type="paragraph" w:styleId="Intestazione1" w:customStyle="1">
    <w:name w:val="Intestazione1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</w:rPr>
  </w:style>
  <w:style w:type="paragraph" w:styleId="Didascalia2" w:customStyle="1">
    <w:name w:val="Didascalia2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2" w:customStyle="1">
    <w:name w:val="Intestazione2"/>
    <w:basedOn w:val="Standard"/>
    <w:next w:val="Textbody"/>
    <w:qFormat/>
    <w:pPr>
      <w:keepNext w:val="true"/>
      <w:spacing w:before="240" w:after="120"/>
    </w:pPr>
    <w:rPr>
      <w:rFonts w:ascii="Arial" w:hAnsi="Arial" w:cs="Lucida Sans"/>
      <w:sz w:val="28"/>
      <w:szCs w:val="28"/>
    </w:rPr>
  </w:style>
  <w:style w:type="paragraph" w:styleId="Didascalia3" w:customStyle="1">
    <w:name w:val="Didascalia3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3" w:customStyle="1">
    <w:name w:val="Intestazione3"/>
    <w:basedOn w:val="Standard"/>
    <w:next w:val="Textbody"/>
    <w:qFormat/>
    <w:pPr>
      <w:keepNext w:val="true"/>
      <w:spacing w:before="240" w:after="120"/>
    </w:pPr>
    <w:rPr>
      <w:rFonts w:ascii="Arial" w:hAnsi="Arial" w:cs="Lucida Sans"/>
      <w:sz w:val="28"/>
      <w:szCs w:val="28"/>
    </w:rPr>
  </w:style>
  <w:style w:type="paragraph" w:styleId="Sottotitolo">
    <w:name w:val="Subtitle"/>
    <w:basedOn w:val="Intestazione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Contenutoelenco" w:customStyle="1">
    <w:name w:val="Contenuto elenco"/>
    <w:basedOn w:val="Standard"/>
    <w:qFormat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cquistinrete.it/" TargetMode="External"/><Relationship Id="rId3" Type="http://schemas.openxmlformats.org/officeDocument/2006/relationships/hyperlink" Target="http://www.acquistinrete.it/" TargetMode="External"/><Relationship Id="rId4" Type="http://schemas.openxmlformats.org/officeDocument/2006/relationships/hyperlink" Target="http://www.acquistinrete.it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LibreOffice/6.2.3.2$Windows_X86_64 LibreOffice_project/aecc05fe267cc68dde00352a451aa867b3b546ac</Application>
  <Pages>1</Pages>
  <Words>142</Words>
  <Characters>800</Characters>
  <CharactersWithSpaces>1348</CharactersWithSpaces>
  <Paragraphs>18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2022-07-15T11:06:00Z</dcterms:created>
  <dc:creator>Paolo</dc:creator>
  <dc:description/>
  <dc:language>it-IT</dc:language>
  <cp:lastModifiedBy/>
  <cp:lastPrinted>2022-07-11T07:13:00Z</cp:lastPrinted>
  <dcterms:modified xsi:type="dcterms:W3CDTF">2026-02-26T12:28:02Z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